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6980" w:rsidRDefault="00157220" w:rsidP="003E48F2">
      <w:pPr>
        <w:spacing w:line="480" w:lineRule="auto"/>
        <w:ind w:firstLine="720"/>
        <w:rPr>
          <w:rFonts w:ascii="Times New Roman" w:hAnsi="Times New Roman" w:cs="Times New Roman"/>
          <w:color w:val="565A5C"/>
          <w:spacing w:val="3"/>
          <w:sz w:val="24"/>
          <w:szCs w:val="24"/>
        </w:rPr>
      </w:pPr>
      <w:r>
        <w:rPr>
          <w:rFonts w:ascii="Times New Roman" w:hAnsi="Times New Roman" w:cs="Times New Roman"/>
          <w:color w:val="565A5C"/>
          <w:spacing w:val="3"/>
          <w:sz w:val="24"/>
          <w:szCs w:val="24"/>
        </w:rPr>
        <w:t>Overall, the competitive rounds two and three expose</w:t>
      </w:r>
      <w:r w:rsidR="004A4C8F">
        <w:rPr>
          <w:rFonts w:ascii="Times New Roman" w:hAnsi="Times New Roman" w:cs="Times New Roman"/>
          <w:color w:val="565A5C"/>
          <w:spacing w:val="3"/>
          <w:sz w:val="24"/>
          <w:szCs w:val="24"/>
        </w:rPr>
        <w:t>s</w:t>
      </w:r>
      <w:r>
        <w:rPr>
          <w:rFonts w:ascii="Times New Roman" w:hAnsi="Times New Roman" w:cs="Times New Roman"/>
          <w:color w:val="565A5C"/>
          <w:spacing w:val="3"/>
          <w:sz w:val="24"/>
          <w:szCs w:val="24"/>
        </w:rPr>
        <w:t xml:space="preserve"> to </w:t>
      </w:r>
      <w:r w:rsidR="002C23A8">
        <w:rPr>
          <w:rFonts w:ascii="Times New Roman" w:hAnsi="Times New Roman" w:cs="Times New Roman"/>
          <w:color w:val="565A5C"/>
          <w:spacing w:val="3"/>
          <w:sz w:val="24"/>
          <w:szCs w:val="24"/>
        </w:rPr>
        <w:t xml:space="preserve">the </w:t>
      </w:r>
      <w:r w:rsidRPr="002C23A8">
        <w:rPr>
          <w:rFonts w:ascii="Times New Roman" w:hAnsi="Times New Roman" w:cs="Times New Roman"/>
          <w:noProof/>
          <w:color w:val="565A5C"/>
          <w:spacing w:val="3"/>
          <w:sz w:val="24"/>
          <w:szCs w:val="24"/>
        </w:rPr>
        <w:t>company</w:t>
      </w:r>
      <w:r>
        <w:rPr>
          <w:rFonts w:ascii="Times New Roman" w:hAnsi="Times New Roman" w:cs="Times New Roman"/>
          <w:color w:val="565A5C"/>
          <w:spacing w:val="3"/>
          <w:sz w:val="24"/>
          <w:szCs w:val="24"/>
        </w:rPr>
        <w:t xml:space="preserve"> to numerous strategic red-</w:t>
      </w:r>
      <w:r w:rsidR="0061793A">
        <w:rPr>
          <w:rFonts w:ascii="Times New Roman" w:hAnsi="Times New Roman" w:cs="Times New Roman"/>
          <w:color w:val="565A5C"/>
          <w:spacing w:val="3"/>
          <w:sz w:val="24"/>
          <w:szCs w:val="24"/>
        </w:rPr>
        <w:t xml:space="preserve">ocean </w:t>
      </w:r>
      <w:r>
        <w:rPr>
          <w:rFonts w:ascii="Times New Roman" w:hAnsi="Times New Roman" w:cs="Times New Roman"/>
          <w:color w:val="565A5C"/>
          <w:spacing w:val="3"/>
          <w:sz w:val="24"/>
          <w:szCs w:val="24"/>
        </w:rPr>
        <w:t xml:space="preserve">traps </w:t>
      </w:r>
      <w:r w:rsidR="0061793A">
        <w:rPr>
          <w:rFonts w:ascii="Times New Roman" w:hAnsi="Times New Roman" w:cs="Times New Roman"/>
          <w:color w:val="565A5C"/>
          <w:spacing w:val="3"/>
          <w:sz w:val="24"/>
          <w:szCs w:val="24"/>
        </w:rPr>
        <w:t xml:space="preserve">because of the challenges </w:t>
      </w:r>
      <w:r w:rsidR="004A4C8F">
        <w:rPr>
          <w:rFonts w:ascii="Times New Roman" w:hAnsi="Times New Roman" w:cs="Times New Roman"/>
          <w:color w:val="565A5C"/>
          <w:spacing w:val="3"/>
          <w:sz w:val="24"/>
          <w:szCs w:val="24"/>
        </w:rPr>
        <w:t xml:space="preserve">it faced </w:t>
      </w:r>
      <w:r w:rsidR="0061793A">
        <w:rPr>
          <w:rFonts w:ascii="Times New Roman" w:hAnsi="Times New Roman" w:cs="Times New Roman"/>
          <w:color w:val="565A5C"/>
          <w:spacing w:val="3"/>
          <w:sz w:val="24"/>
          <w:szCs w:val="24"/>
        </w:rPr>
        <w:t xml:space="preserve">in realizing its production and marketing goals. The </w:t>
      </w:r>
      <w:r w:rsidR="00416ECF">
        <w:rPr>
          <w:rFonts w:ascii="Times New Roman" w:hAnsi="Times New Roman" w:cs="Times New Roman"/>
          <w:color w:val="565A5C"/>
          <w:spacing w:val="3"/>
          <w:sz w:val="24"/>
          <w:szCs w:val="24"/>
        </w:rPr>
        <w:t>company experienced discouraging</w:t>
      </w:r>
      <w:r w:rsidR="004A4C8F">
        <w:rPr>
          <w:rFonts w:ascii="Times New Roman" w:hAnsi="Times New Roman" w:cs="Times New Roman"/>
          <w:color w:val="565A5C"/>
          <w:spacing w:val="3"/>
          <w:sz w:val="24"/>
          <w:szCs w:val="24"/>
        </w:rPr>
        <w:t xml:space="preserve"> outcomes because of the </w:t>
      </w:r>
      <w:r w:rsidR="00702F7D">
        <w:rPr>
          <w:rFonts w:ascii="Times New Roman" w:hAnsi="Times New Roman" w:cs="Times New Roman"/>
          <w:color w:val="565A5C"/>
          <w:spacing w:val="3"/>
          <w:sz w:val="24"/>
          <w:szCs w:val="24"/>
        </w:rPr>
        <w:t xml:space="preserve">ditched in market share from </w:t>
      </w:r>
      <w:r w:rsidR="00702F7D" w:rsidRPr="007E03E5">
        <w:rPr>
          <w:rFonts w:ascii="Times New Roman" w:hAnsi="Times New Roman" w:cs="Times New Roman"/>
          <w:b/>
          <w:color w:val="565A5C"/>
          <w:spacing w:val="3"/>
          <w:sz w:val="24"/>
          <w:szCs w:val="24"/>
        </w:rPr>
        <w:t>15%</w:t>
      </w:r>
      <w:r w:rsidR="00702F7D">
        <w:rPr>
          <w:rFonts w:ascii="Times New Roman" w:hAnsi="Times New Roman" w:cs="Times New Roman"/>
          <w:color w:val="565A5C"/>
          <w:spacing w:val="3"/>
          <w:sz w:val="24"/>
          <w:szCs w:val="24"/>
        </w:rPr>
        <w:t xml:space="preserve"> in Round Two to </w:t>
      </w:r>
      <w:r w:rsidR="00702F7D" w:rsidRPr="007E03E5">
        <w:rPr>
          <w:rFonts w:ascii="Times New Roman" w:hAnsi="Times New Roman" w:cs="Times New Roman"/>
          <w:b/>
          <w:color w:val="565A5C"/>
          <w:spacing w:val="3"/>
          <w:sz w:val="24"/>
          <w:szCs w:val="24"/>
        </w:rPr>
        <w:t>10%</w:t>
      </w:r>
      <w:r w:rsidR="00702F7D">
        <w:rPr>
          <w:rFonts w:ascii="Times New Roman" w:hAnsi="Times New Roman" w:cs="Times New Roman"/>
          <w:color w:val="565A5C"/>
          <w:spacing w:val="3"/>
          <w:sz w:val="24"/>
          <w:szCs w:val="24"/>
        </w:rPr>
        <w:t xml:space="preserve"> in Round 3.</w:t>
      </w:r>
      <w:r w:rsidR="00416ECF">
        <w:rPr>
          <w:rFonts w:ascii="Times New Roman" w:hAnsi="Times New Roman" w:cs="Times New Roman"/>
          <w:color w:val="565A5C"/>
          <w:spacing w:val="3"/>
          <w:sz w:val="24"/>
          <w:szCs w:val="24"/>
        </w:rPr>
        <w:t xml:space="preserve"> Importantly, the drop in market share reveals a positive correlation with production decision-making. Specifically, the </w:t>
      </w:r>
      <w:r w:rsidR="003626CE">
        <w:rPr>
          <w:rFonts w:ascii="Times New Roman" w:hAnsi="Times New Roman" w:cs="Times New Roman"/>
          <w:color w:val="565A5C"/>
          <w:spacing w:val="3"/>
          <w:sz w:val="24"/>
          <w:szCs w:val="24"/>
        </w:rPr>
        <w:t xml:space="preserve">company faced a stock-out scenario in Round 2, which had negative spillover effects on the market share for the following </w:t>
      </w:r>
      <w:r w:rsidR="0050539A">
        <w:rPr>
          <w:rFonts w:ascii="Times New Roman" w:hAnsi="Times New Roman" w:cs="Times New Roman"/>
          <w:color w:val="565A5C"/>
          <w:spacing w:val="3"/>
          <w:sz w:val="24"/>
          <w:szCs w:val="24"/>
        </w:rPr>
        <w:t>simulation round.</w:t>
      </w:r>
      <w:r w:rsidR="00D4382A">
        <w:rPr>
          <w:rFonts w:ascii="Times New Roman" w:hAnsi="Times New Roman" w:cs="Times New Roman"/>
          <w:color w:val="565A5C"/>
          <w:spacing w:val="3"/>
          <w:sz w:val="24"/>
          <w:szCs w:val="24"/>
        </w:rPr>
        <w:t xml:space="preserve"> The company lost </w:t>
      </w:r>
      <w:r w:rsidR="002C23A8">
        <w:rPr>
          <w:rFonts w:ascii="Times New Roman" w:hAnsi="Times New Roman" w:cs="Times New Roman"/>
          <w:color w:val="565A5C"/>
          <w:spacing w:val="3"/>
          <w:sz w:val="24"/>
          <w:szCs w:val="24"/>
        </w:rPr>
        <w:t xml:space="preserve">a </w:t>
      </w:r>
      <w:r w:rsidR="00D4382A" w:rsidRPr="002C23A8">
        <w:rPr>
          <w:rFonts w:ascii="Times New Roman" w:hAnsi="Times New Roman" w:cs="Times New Roman"/>
          <w:noProof/>
          <w:color w:val="565A5C"/>
          <w:spacing w:val="3"/>
          <w:sz w:val="24"/>
          <w:szCs w:val="24"/>
        </w:rPr>
        <w:t>significant</w:t>
      </w:r>
      <w:r w:rsidR="00D4382A">
        <w:rPr>
          <w:rFonts w:ascii="Times New Roman" w:hAnsi="Times New Roman" w:cs="Times New Roman"/>
          <w:color w:val="565A5C"/>
          <w:spacing w:val="3"/>
          <w:sz w:val="24"/>
          <w:szCs w:val="24"/>
        </w:rPr>
        <w:t xml:space="preserve"> </w:t>
      </w:r>
      <w:r w:rsidR="009D6FA0">
        <w:rPr>
          <w:rFonts w:ascii="Times New Roman" w:hAnsi="Times New Roman" w:cs="Times New Roman"/>
          <w:color w:val="565A5C"/>
          <w:spacing w:val="3"/>
          <w:sz w:val="24"/>
          <w:szCs w:val="24"/>
        </w:rPr>
        <w:t>volume of</w:t>
      </w:r>
      <w:bookmarkStart w:id="0" w:name="_GoBack"/>
      <w:bookmarkEnd w:id="0"/>
      <w:r w:rsidR="00D4382A">
        <w:rPr>
          <w:rFonts w:ascii="Times New Roman" w:hAnsi="Times New Roman" w:cs="Times New Roman"/>
          <w:color w:val="565A5C"/>
          <w:spacing w:val="3"/>
          <w:sz w:val="24"/>
          <w:szCs w:val="24"/>
        </w:rPr>
        <w:t xml:space="preserve"> sales to the competitors because of the stock-out scenario, which resulted in </w:t>
      </w:r>
      <w:r w:rsidR="002C23A8">
        <w:rPr>
          <w:rFonts w:ascii="Times New Roman" w:hAnsi="Times New Roman" w:cs="Times New Roman"/>
          <w:color w:val="565A5C"/>
          <w:spacing w:val="3"/>
          <w:sz w:val="24"/>
          <w:szCs w:val="24"/>
        </w:rPr>
        <w:t xml:space="preserve">a </w:t>
      </w:r>
      <w:r w:rsidR="00D4382A" w:rsidRPr="002C23A8">
        <w:rPr>
          <w:rFonts w:ascii="Times New Roman" w:hAnsi="Times New Roman" w:cs="Times New Roman"/>
          <w:noProof/>
          <w:color w:val="565A5C"/>
          <w:spacing w:val="3"/>
          <w:sz w:val="24"/>
          <w:szCs w:val="24"/>
        </w:rPr>
        <w:t>decline</w:t>
      </w:r>
      <w:r w:rsidR="00D4382A">
        <w:rPr>
          <w:rFonts w:ascii="Times New Roman" w:hAnsi="Times New Roman" w:cs="Times New Roman"/>
          <w:color w:val="565A5C"/>
          <w:spacing w:val="3"/>
          <w:sz w:val="24"/>
          <w:szCs w:val="24"/>
        </w:rPr>
        <w:t xml:space="preserve"> in </w:t>
      </w:r>
      <w:r w:rsidR="009D6FA0">
        <w:rPr>
          <w:rFonts w:ascii="Times New Roman" w:hAnsi="Times New Roman" w:cs="Times New Roman"/>
          <w:color w:val="565A5C"/>
          <w:spacing w:val="3"/>
          <w:sz w:val="24"/>
          <w:szCs w:val="24"/>
        </w:rPr>
        <w:t xml:space="preserve">a </w:t>
      </w:r>
      <w:r w:rsidR="00D4382A" w:rsidRPr="009D6FA0">
        <w:rPr>
          <w:rFonts w:ascii="Times New Roman" w:hAnsi="Times New Roman" w:cs="Times New Roman"/>
          <w:noProof/>
          <w:color w:val="565A5C"/>
          <w:spacing w:val="3"/>
          <w:sz w:val="24"/>
          <w:szCs w:val="24"/>
        </w:rPr>
        <w:t>number</w:t>
      </w:r>
      <w:r w:rsidR="00D4382A">
        <w:rPr>
          <w:rFonts w:ascii="Times New Roman" w:hAnsi="Times New Roman" w:cs="Times New Roman"/>
          <w:color w:val="565A5C"/>
          <w:spacing w:val="3"/>
          <w:sz w:val="24"/>
          <w:szCs w:val="24"/>
        </w:rPr>
        <w:t xml:space="preserve"> of </w:t>
      </w:r>
      <w:r w:rsidR="00D4382A" w:rsidRPr="009D6FA0">
        <w:rPr>
          <w:rFonts w:ascii="Times New Roman" w:hAnsi="Times New Roman" w:cs="Times New Roman"/>
          <w:noProof/>
          <w:color w:val="565A5C"/>
          <w:spacing w:val="3"/>
          <w:sz w:val="24"/>
          <w:szCs w:val="24"/>
        </w:rPr>
        <w:t>unit</w:t>
      </w:r>
      <w:r w:rsidR="009D6FA0">
        <w:rPr>
          <w:rFonts w:ascii="Times New Roman" w:hAnsi="Times New Roman" w:cs="Times New Roman"/>
          <w:noProof/>
          <w:color w:val="565A5C"/>
          <w:spacing w:val="3"/>
          <w:sz w:val="24"/>
          <w:szCs w:val="24"/>
        </w:rPr>
        <w:t>s</w:t>
      </w:r>
      <w:r w:rsidR="00D4382A">
        <w:rPr>
          <w:rFonts w:ascii="Times New Roman" w:hAnsi="Times New Roman" w:cs="Times New Roman"/>
          <w:color w:val="565A5C"/>
          <w:spacing w:val="3"/>
          <w:sz w:val="24"/>
          <w:szCs w:val="24"/>
        </w:rPr>
        <w:t xml:space="preserve"> sold from </w:t>
      </w:r>
      <w:r w:rsidR="00D4382A" w:rsidRPr="007E03E5">
        <w:rPr>
          <w:rFonts w:ascii="Times New Roman" w:hAnsi="Times New Roman" w:cs="Times New Roman"/>
          <w:b/>
          <w:color w:val="565A5C"/>
          <w:spacing w:val="3"/>
          <w:sz w:val="24"/>
          <w:szCs w:val="24"/>
        </w:rPr>
        <w:t>1,170</w:t>
      </w:r>
      <w:r w:rsidR="00702F7D" w:rsidRPr="007E03E5">
        <w:rPr>
          <w:rFonts w:ascii="Times New Roman" w:hAnsi="Times New Roman" w:cs="Times New Roman"/>
          <w:b/>
          <w:color w:val="565A5C"/>
          <w:spacing w:val="3"/>
          <w:sz w:val="24"/>
          <w:szCs w:val="24"/>
        </w:rPr>
        <w:t xml:space="preserve"> </w:t>
      </w:r>
      <w:r w:rsidR="00D4382A" w:rsidRPr="007E03E5">
        <w:rPr>
          <w:rFonts w:ascii="Times New Roman" w:hAnsi="Times New Roman" w:cs="Times New Roman"/>
          <w:b/>
          <w:color w:val="565A5C"/>
          <w:spacing w:val="3"/>
          <w:sz w:val="24"/>
          <w:szCs w:val="24"/>
        </w:rPr>
        <w:t>units</w:t>
      </w:r>
      <w:r w:rsidR="00D4382A">
        <w:rPr>
          <w:rFonts w:ascii="Times New Roman" w:hAnsi="Times New Roman" w:cs="Times New Roman"/>
          <w:color w:val="565A5C"/>
          <w:spacing w:val="3"/>
          <w:sz w:val="24"/>
          <w:szCs w:val="24"/>
        </w:rPr>
        <w:t xml:space="preserve"> in Round 2 </w:t>
      </w:r>
      <w:r w:rsidR="00D4382A" w:rsidRPr="007E03E5">
        <w:rPr>
          <w:rFonts w:ascii="Times New Roman" w:hAnsi="Times New Roman" w:cs="Times New Roman"/>
          <w:b/>
          <w:color w:val="565A5C"/>
          <w:spacing w:val="3"/>
          <w:sz w:val="24"/>
          <w:szCs w:val="24"/>
        </w:rPr>
        <w:t>to</w:t>
      </w:r>
      <w:r w:rsidR="007E03E5" w:rsidRPr="007E03E5">
        <w:rPr>
          <w:rFonts w:ascii="Times New Roman" w:hAnsi="Times New Roman" w:cs="Times New Roman"/>
          <w:b/>
          <w:color w:val="565A5C"/>
          <w:spacing w:val="3"/>
          <w:sz w:val="24"/>
          <w:szCs w:val="24"/>
        </w:rPr>
        <w:t>729 units</w:t>
      </w:r>
      <w:r w:rsidR="007E03E5">
        <w:rPr>
          <w:rFonts w:ascii="Times New Roman" w:hAnsi="Times New Roman" w:cs="Times New Roman"/>
          <w:color w:val="565A5C"/>
          <w:spacing w:val="3"/>
          <w:sz w:val="24"/>
          <w:szCs w:val="24"/>
        </w:rPr>
        <w:t xml:space="preserve"> in Round 3. </w:t>
      </w:r>
    </w:p>
    <w:p w:rsidR="007E03E5" w:rsidRPr="00157220" w:rsidRDefault="007E03E5" w:rsidP="00157220">
      <w:pPr>
        <w:spacing w:line="480" w:lineRule="auto"/>
        <w:rPr>
          <w:rFonts w:ascii="Times New Roman" w:hAnsi="Times New Roman" w:cs="Times New Roman"/>
          <w:color w:val="565A5C"/>
          <w:spacing w:val="3"/>
          <w:sz w:val="24"/>
          <w:szCs w:val="24"/>
        </w:rPr>
      </w:pPr>
      <w:r>
        <w:rPr>
          <w:rFonts w:ascii="Times New Roman" w:hAnsi="Times New Roman" w:cs="Times New Roman"/>
          <w:color w:val="565A5C"/>
          <w:spacing w:val="3"/>
          <w:sz w:val="24"/>
          <w:szCs w:val="24"/>
        </w:rPr>
        <w:tab/>
        <w:t xml:space="preserve">Further, inadequate production decision-making exposed the company to another detrimental phenomenon in Round 3 due to excessive inventory. </w:t>
      </w:r>
      <w:r w:rsidR="007673D0">
        <w:rPr>
          <w:rFonts w:ascii="Times New Roman" w:hAnsi="Times New Roman" w:cs="Times New Roman"/>
          <w:color w:val="565A5C"/>
          <w:spacing w:val="3"/>
          <w:sz w:val="24"/>
          <w:szCs w:val="24"/>
        </w:rPr>
        <w:t xml:space="preserve">The excessive stock </w:t>
      </w:r>
      <w:r w:rsidR="00A918FB">
        <w:rPr>
          <w:rFonts w:ascii="Times New Roman" w:hAnsi="Times New Roman" w:cs="Times New Roman"/>
          <w:color w:val="565A5C"/>
          <w:spacing w:val="3"/>
          <w:sz w:val="24"/>
          <w:szCs w:val="24"/>
        </w:rPr>
        <w:t xml:space="preserve">scenario experienced in Round 3 </w:t>
      </w:r>
      <w:r w:rsidR="00C65CC6">
        <w:rPr>
          <w:rFonts w:ascii="Times New Roman" w:hAnsi="Times New Roman" w:cs="Times New Roman"/>
          <w:color w:val="565A5C"/>
          <w:spacing w:val="3"/>
          <w:sz w:val="24"/>
          <w:szCs w:val="24"/>
        </w:rPr>
        <w:t>depleted the firm’s sales revenue beca</w:t>
      </w:r>
      <w:r w:rsidR="002C5520">
        <w:rPr>
          <w:rFonts w:ascii="Times New Roman" w:hAnsi="Times New Roman" w:cs="Times New Roman"/>
          <w:color w:val="565A5C"/>
          <w:spacing w:val="3"/>
          <w:sz w:val="24"/>
          <w:szCs w:val="24"/>
        </w:rPr>
        <w:t xml:space="preserve">use </w:t>
      </w:r>
      <w:r w:rsidR="00C65CC6">
        <w:rPr>
          <w:rFonts w:ascii="Times New Roman" w:hAnsi="Times New Roman" w:cs="Times New Roman"/>
          <w:color w:val="565A5C"/>
          <w:spacing w:val="3"/>
          <w:sz w:val="24"/>
          <w:szCs w:val="24"/>
        </w:rPr>
        <w:t xml:space="preserve">of it reduced from </w:t>
      </w:r>
      <w:r w:rsidR="00C65CC6" w:rsidRPr="00C349F8">
        <w:rPr>
          <w:rFonts w:ascii="Times New Roman" w:hAnsi="Times New Roman" w:cs="Times New Roman"/>
          <w:b/>
          <w:color w:val="565A5C"/>
          <w:spacing w:val="3"/>
          <w:sz w:val="24"/>
          <w:szCs w:val="24"/>
        </w:rPr>
        <w:t>$41,016</w:t>
      </w:r>
      <w:r w:rsidR="00C65CC6">
        <w:rPr>
          <w:rFonts w:ascii="Times New Roman" w:hAnsi="Times New Roman" w:cs="Times New Roman"/>
          <w:color w:val="565A5C"/>
          <w:spacing w:val="3"/>
          <w:sz w:val="24"/>
          <w:szCs w:val="24"/>
        </w:rPr>
        <w:t xml:space="preserve"> to </w:t>
      </w:r>
      <w:r w:rsidR="00C65CC6" w:rsidRPr="00C349F8">
        <w:rPr>
          <w:rFonts w:ascii="Times New Roman" w:hAnsi="Times New Roman" w:cs="Times New Roman"/>
          <w:b/>
          <w:color w:val="565A5C"/>
          <w:spacing w:val="3"/>
          <w:sz w:val="24"/>
          <w:szCs w:val="24"/>
        </w:rPr>
        <w:t>$25,511</w:t>
      </w:r>
      <w:r w:rsidR="00C65CC6">
        <w:rPr>
          <w:rFonts w:ascii="Times New Roman" w:hAnsi="Times New Roman" w:cs="Times New Roman"/>
          <w:color w:val="565A5C"/>
          <w:spacing w:val="3"/>
          <w:sz w:val="24"/>
          <w:szCs w:val="24"/>
        </w:rPr>
        <w:t xml:space="preserve">. </w:t>
      </w:r>
      <w:r w:rsidR="00C349F8">
        <w:rPr>
          <w:rFonts w:ascii="Times New Roman" w:hAnsi="Times New Roman" w:cs="Times New Roman"/>
          <w:color w:val="565A5C"/>
          <w:spacing w:val="3"/>
          <w:sz w:val="24"/>
          <w:szCs w:val="24"/>
        </w:rPr>
        <w:t>Nevertheless, the company is positive to rectify the negative t</w:t>
      </w:r>
      <w:r w:rsidR="00CE3BB7">
        <w:rPr>
          <w:rFonts w:ascii="Times New Roman" w:hAnsi="Times New Roman" w:cs="Times New Roman"/>
          <w:color w:val="565A5C"/>
          <w:spacing w:val="3"/>
          <w:sz w:val="24"/>
          <w:szCs w:val="24"/>
        </w:rPr>
        <w:t xml:space="preserve">rends apparent in Round 2 and 3. Particularly, the company will </w:t>
      </w:r>
      <w:r w:rsidR="00CE3BB7" w:rsidRPr="003E48F2">
        <w:rPr>
          <w:rFonts w:ascii="Times New Roman" w:hAnsi="Times New Roman" w:cs="Times New Roman"/>
          <w:b/>
          <w:color w:val="565A5C"/>
          <w:spacing w:val="3"/>
          <w:sz w:val="24"/>
          <w:szCs w:val="24"/>
        </w:rPr>
        <w:t xml:space="preserve">invest significantly </w:t>
      </w:r>
      <w:r w:rsidR="009D6FA0">
        <w:rPr>
          <w:rFonts w:ascii="Times New Roman" w:hAnsi="Times New Roman" w:cs="Times New Roman"/>
          <w:b/>
          <w:noProof/>
          <w:color w:val="565A5C"/>
          <w:spacing w:val="3"/>
          <w:sz w:val="24"/>
          <w:szCs w:val="24"/>
        </w:rPr>
        <w:t>i</w:t>
      </w:r>
      <w:r w:rsidR="00CE3BB7" w:rsidRPr="009D6FA0">
        <w:rPr>
          <w:rFonts w:ascii="Times New Roman" w:hAnsi="Times New Roman" w:cs="Times New Roman"/>
          <w:b/>
          <w:noProof/>
          <w:color w:val="565A5C"/>
          <w:spacing w:val="3"/>
          <w:sz w:val="24"/>
          <w:szCs w:val="24"/>
        </w:rPr>
        <w:t>n</w:t>
      </w:r>
      <w:r w:rsidR="00CE3BB7" w:rsidRPr="003E48F2">
        <w:rPr>
          <w:rFonts w:ascii="Times New Roman" w:hAnsi="Times New Roman" w:cs="Times New Roman"/>
          <w:b/>
          <w:color w:val="565A5C"/>
          <w:spacing w:val="3"/>
          <w:sz w:val="24"/>
          <w:szCs w:val="24"/>
        </w:rPr>
        <w:t xml:space="preserve"> TQM initiatives</w:t>
      </w:r>
      <w:r w:rsidR="00AD2B81">
        <w:rPr>
          <w:rFonts w:ascii="Times New Roman" w:hAnsi="Times New Roman" w:cs="Times New Roman"/>
          <w:color w:val="565A5C"/>
          <w:spacing w:val="3"/>
          <w:sz w:val="24"/>
          <w:szCs w:val="24"/>
        </w:rPr>
        <w:t xml:space="preserve"> to achieve cost saving and increase the demand for its environmental-friendly sensors. Moreover</w:t>
      </w:r>
      <w:r w:rsidR="00CE3BB7">
        <w:rPr>
          <w:rFonts w:ascii="Times New Roman" w:hAnsi="Times New Roman" w:cs="Times New Roman"/>
          <w:color w:val="565A5C"/>
          <w:spacing w:val="3"/>
          <w:sz w:val="24"/>
          <w:szCs w:val="24"/>
        </w:rPr>
        <w:t>,</w:t>
      </w:r>
      <w:r w:rsidR="00AD2B81">
        <w:rPr>
          <w:rFonts w:ascii="Times New Roman" w:hAnsi="Times New Roman" w:cs="Times New Roman"/>
          <w:color w:val="565A5C"/>
          <w:spacing w:val="3"/>
          <w:sz w:val="24"/>
          <w:szCs w:val="24"/>
        </w:rPr>
        <w:t xml:space="preserve"> the management </w:t>
      </w:r>
      <w:r w:rsidR="003E48F2">
        <w:rPr>
          <w:rFonts w:ascii="Times New Roman" w:hAnsi="Times New Roman" w:cs="Times New Roman"/>
          <w:color w:val="565A5C"/>
          <w:spacing w:val="3"/>
          <w:sz w:val="24"/>
          <w:szCs w:val="24"/>
        </w:rPr>
        <w:t>plans</w:t>
      </w:r>
      <w:r w:rsidR="00AD2B81">
        <w:rPr>
          <w:rFonts w:ascii="Times New Roman" w:hAnsi="Times New Roman" w:cs="Times New Roman"/>
          <w:color w:val="565A5C"/>
          <w:spacing w:val="3"/>
          <w:sz w:val="24"/>
          <w:szCs w:val="24"/>
        </w:rPr>
        <w:t xml:space="preserve"> </w:t>
      </w:r>
      <w:r w:rsidR="00AD2B81" w:rsidRPr="003E48F2">
        <w:rPr>
          <w:rFonts w:ascii="Times New Roman" w:hAnsi="Times New Roman" w:cs="Times New Roman"/>
          <w:b/>
          <w:color w:val="565A5C"/>
          <w:spacing w:val="3"/>
          <w:sz w:val="24"/>
          <w:szCs w:val="24"/>
        </w:rPr>
        <w:t xml:space="preserve">to </w:t>
      </w:r>
      <w:r w:rsidR="00CE3BB7" w:rsidRPr="003E48F2">
        <w:rPr>
          <w:rFonts w:ascii="Times New Roman" w:hAnsi="Times New Roman" w:cs="Times New Roman"/>
          <w:b/>
          <w:color w:val="565A5C"/>
          <w:spacing w:val="3"/>
          <w:sz w:val="24"/>
          <w:szCs w:val="24"/>
        </w:rPr>
        <w:t xml:space="preserve">increase </w:t>
      </w:r>
      <w:r w:rsidR="001A5213" w:rsidRPr="003E48F2">
        <w:rPr>
          <w:rFonts w:ascii="Times New Roman" w:hAnsi="Times New Roman" w:cs="Times New Roman"/>
          <w:b/>
          <w:color w:val="565A5C"/>
          <w:spacing w:val="3"/>
          <w:sz w:val="24"/>
          <w:szCs w:val="24"/>
        </w:rPr>
        <w:t xml:space="preserve">both </w:t>
      </w:r>
      <w:r w:rsidR="00CE3BB7" w:rsidRPr="003E48F2">
        <w:rPr>
          <w:rFonts w:ascii="Times New Roman" w:hAnsi="Times New Roman" w:cs="Times New Roman"/>
          <w:b/>
          <w:color w:val="565A5C"/>
          <w:spacing w:val="3"/>
          <w:sz w:val="24"/>
          <w:szCs w:val="24"/>
        </w:rPr>
        <w:t xml:space="preserve">the sales and </w:t>
      </w:r>
      <w:r w:rsidR="001A5213" w:rsidRPr="003E48F2">
        <w:rPr>
          <w:rFonts w:ascii="Times New Roman" w:hAnsi="Times New Roman" w:cs="Times New Roman"/>
          <w:b/>
          <w:color w:val="565A5C"/>
          <w:spacing w:val="3"/>
          <w:sz w:val="24"/>
          <w:szCs w:val="24"/>
        </w:rPr>
        <w:t>promotion budget</w:t>
      </w:r>
      <w:r w:rsidR="003E48F2">
        <w:rPr>
          <w:rFonts w:ascii="Times New Roman" w:hAnsi="Times New Roman" w:cs="Times New Roman"/>
          <w:b/>
          <w:color w:val="565A5C"/>
          <w:spacing w:val="3"/>
          <w:sz w:val="24"/>
          <w:szCs w:val="24"/>
        </w:rPr>
        <w:t>ary allocations</w:t>
      </w:r>
      <w:r w:rsidR="001A5213">
        <w:rPr>
          <w:rFonts w:ascii="Times New Roman" w:hAnsi="Times New Roman" w:cs="Times New Roman"/>
          <w:color w:val="565A5C"/>
          <w:spacing w:val="3"/>
          <w:sz w:val="24"/>
          <w:szCs w:val="24"/>
        </w:rPr>
        <w:t xml:space="preserve"> in two-fold to harness the market accessibility and product awareness respectively. </w:t>
      </w:r>
    </w:p>
    <w:p w:rsidR="00250714" w:rsidRPr="00157220" w:rsidRDefault="00250714" w:rsidP="001572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250714" w:rsidRPr="001572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YzNTMysLAwsjA1NDVS0lEKTi0uzszPAykwrAUAN81KpSwAAAA="/>
  </w:docVars>
  <w:rsids>
    <w:rsidRoot w:val="00250714"/>
    <w:rsid w:val="00157220"/>
    <w:rsid w:val="00176980"/>
    <w:rsid w:val="001A5213"/>
    <w:rsid w:val="00250714"/>
    <w:rsid w:val="002C23A8"/>
    <w:rsid w:val="002C5520"/>
    <w:rsid w:val="003626CE"/>
    <w:rsid w:val="003E48F2"/>
    <w:rsid w:val="00416ECF"/>
    <w:rsid w:val="004A4C8F"/>
    <w:rsid w:val="0050539A"/>
    <w:rsid w:val="0061793A"/>
    <w:rsid w:val="006F7CD6"/>
    <w:rsid w:val="00702F7D"/>
    <w:rsid w:val="007673D0"/>
    <w:rsid w:val="007E03E5"/>
    <w:rsid w:val="009D6FA0"/>
    <w:rsid w:val="00A918FB"/>
    <w:rsid w:val="00AD2B81"/>
    <w:rsid w:val="00C349F8"/>
    <w:rsid w:val="00C65CC6"/>
    <w:rsid w:val="00CE3BB7"/>
    <w:rsid w:val="00D4382A"/>
    <w:rsid w:val="00EB4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1271</Characters>
  <Application>Microsoft Office Word</Application>
  <DocSecurity>0</DocSecurity>
  <Lines>10</Lines>
  <Paragraphs>2</Paragraphs>
  <ScaleCrop>false</ScaleCrop>
  <Company/>
  <LinksUpToDate>false</LinksUpToDate>
  <CharactersWithSpaces>1491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2019-05-30T02:53:00Z</dcterms:created>
  <dcterms:modified xsi:type="dcterms:W3CDTF">2019-05-30T02:53:00Z</dcterms:modified>
</cp:coreProperties>
</file>